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BA" w:rsidRPr="006730B9" w:rsidRDefault="00375CBA" w:rsidP="00375CBA">
      <w:pPr>
        <w:jc w:val="center"/>
        <w:rPr>
          <w:b/>
          <w:szCs w:val="24"/>
        </w:rPr>
      </w:pPr>
      <w:bookmarkStart w:id="0" w:name="_GoBack"/>
      <w:bookmarkEnd w:id="0"/>
      <w:r w:rsidRPr="006730B9">
        <w:rPr>
          <w:b/>
          <w:szCs w:val="24"/>
        </w:rPr>
        <w:t>EXHIBIT A</w:t>
      </w:r>
    </w:p>
    <w:p w:rsidR="00375CBA" w:rsidRPr="006730B9" w:rsidRDefault="00375CBA" w:rsidP="00375CBA">
      <w:pPr>
        <w:jc w:val="center"/>
        <w:rPr>
          <w:b/>
          <w:bCs/>
          <w:szCs w:val="24"/>
        </w:rPr>
      </w:pPr>
      <w:r w:rsidRPr="006730B9">
        <w:rPr>
          <w:b/>
          <w:bCs/>
          <w:szCs w:val="24"/>
        </w:rPr>
        <w:t>SCIENCE APPLICATIONS INTERNATIONAL CORPORATION</w:t>
      </w:r>
    </w:p>
    <w:p w:rsidR="00375CBA" w:rsidRPr="006730B9" w:rsidRDefault="00375CBA" w:rsidP="00375CBA">
      <w:pPr>
        <w:jc w:val="center"/>
        <w:rPr>
          <w:b/>
          <w:szCs w:val="24"/>
        </w:rPr>
      </w:pPr>
      <w:r w:rsidRPr="006730B9">
        <w:rPr>
          <w:b/>
          <w:bCs/>
          <w:szCs w:val="24"/>
        </w:rPr>
        <w:t xml:space="preserve">PERSONAL NONDISCLOSURE AGREEMENT FOR THE </w:t>
      </w:r>
      <w:r w:rsidRPr="006730B9">
        <w:rPr>
          <w:b/>
          <w:szCs w:val="24"/>
        </w:rPr>
        <w:t>PROGRAM</w:t>
      </w:r>
    </w:p>
    <w:p w:rsidR="00375CBA" w:rsidRPr="006730B9" w:rsidRDefault="00375CBA" w:rsidP="00375CBA">
      <w:pPr>
        <w:jc w:val="center"/>
        <w:rPr>
          <w:b/>
          <w:szCs w:val="24"/>
        </w:rPr>
      </w:pPr>
    </w:p>
    <w:p w:rsidR="00375CBA" w:rsidRPr="006730B9" w:rsidRDefault="00375CBA" w:rsidP="00375CBA">
      <w:pPr>
        <w:rPr>
          <w:szCs w:val="24"/>
        </w:rPr>
      </w:pPr>
    </w:p>
    <w:p w:rsidR="00375CBA" w:rsidRPr="006730B9" w:rsidRDefault="00375CBA" w:rsidP="00375CBA">
      <w:pPr>
        <w:rPr>
          <w:szCs w:val="24"/>
        </w:rPr>
      </w:pPr>
      <w:r w:rsidRPr="006730B9">
        <w:rPr>
          <w:szCs w:val="24"/>
        </w:rPr>
        <w:t>ACKNOWLEDGMENT</w:t>
      </w:r>
    </w:p>
    <w:p w:rsidR="00375CBA" w:rsidRPr="006730B9" w:rsidRDefault="00375CBA" w:rsidP="00375CBA">
      <w:pPr>
        <w:rPr>
          <w:szCs w:val="24"/>
        </w:rPr>
      </w:pPr>
    </w:p>
    <w:p w:rsidR="00375CBA" w:rsidRPr="006730B9" w:rsidRDefault="00375CBA" w:rsidP="00375CBA">
      <w:pPr>
        <w:tabs>
          <w:tab w:val="left" w:pos="360"/>
        </w:tabs>
        <w:jc w:val="both"/>
        <w:rPr>
          <w:szCs w:val="24"/>
        </w:rPr>
      </w:pPr>
      <w:r w:rsidRPr="006730B9">
        <w:rPr>
          <w:szCs w:val="24"/>
        </w:rPr>
        <w:t>1.</w:t>
      </w:r>
      <w:r w:rsidRPr="006730B9">
        <w:rPr>
          <w:szCs w:val="24"/>
        </w:rPr>
        <w:tab/>
        <w:t xml:space="preserve">I am aware that unauthorized disclosure of trade secrets, confidential commercial, financial, proprietary or competition sensitive information could damage the integrity of the Program. I understand that the transmission or revelation of such information to unauthorized persons could subject me to prosecution under the procurement integrity laws or under other applicable laws. </w:t>
      </w:r>
    </w:p>
    <w:p w:rsidR="00375CBA" w:rsidRPr="006730B9" w:rsidRDefault="00375CBA" w:rsidP="00375CBA">
      <w:pPr>
        <w:rPr>
          <w:szCs w:val="24"/>
        </w:rPr>
      </w:pPr>
    </w:p>
    <w:p w:rsidR="00375CBA" w:rsidRPr="006730B9" w:rsidRDefault="00375CBA" w:rsidP="00375CBA">
      <w:pPr>
        <w:pStyle w:val="BodyText"/>
        <w:tabs>
          <w:tab w:val="left" w:pos="360"/>
        </w:tabs>
        <w:spacing w:after="0"/>
        <w:rPr>
          <w:rFonts w:ascii="Garamond" w:hAnsi="Garamond"/>
        </w:rPr>
      </w:pPr>
      <w:r w:rsidRPr="006730B9">
        <w:rPr>
          <w:rFonts w:ascii="Garamond" w:hAnsi="Garamond"/>
        </w:rPr>
        <w:t>2.</w:t>
      </w:r>
      <w:r w:rsidRPr="006730B9">
        <w:rPr>
          <w:rFonts w:ascii="Garamond" w:hAnsi="Garamond"/>
        </w:rPr>
        <w:tab/>
        <w:t>I shall not disclose: 1) any Proprietary Information, Competition-Sensitive, or Government Sensitive Information that is properly marked; 2) any such information even if not properly marked; 3) or any information that I have a reason to believe is Competition Sensitive, Government Sensitive or Proprietary Information.  I understand my continuing obligation to protect these data even after I have left this Program/Delivery Order or SAIC and that I am not to take personal possession of any documents in any form during or following my work on this Program.  All documents belong to the Government and are to remain with the Government.</w:t>
      </w:r>
    </w:p>
    <w:p w:rsidR="00375CBA" w:rsidRPr="006730B9" w:rsidRDefault="00375CBA" w:rsidP="00375CBA">
      <w:pPr>
        <w:rPr>
          <w:szCs w:val="24"/>
        </w:rPr>
      </w:pPr>
    </w:p>
    <w:p w:rsidR="00375CBA" w:rsidRPr="006730B9" w:rsidRDefault="00375CBA" w:rsidP="00375CBA">
      <w:pPr>
        <w:tabs>
          <w:tab w:val="left" w:pos="360"/>
        </w:tabs>
        <w:jc w:val="both"/>
        <w:rPr>
          <w:szCs w:val="24"/>
        </w:rPr>
      </w:pPr>
      <w:r w:rsidRPr="006730B9">
        <w:rPr>
          <w:szCs w:val="24"/>
        </w:rPr>
        <w:t>3.</w:t>
      </w:r>
      <w:r w:rsidRPr="006730B9">
        <w:rPr>
          <w:szCs w:val="24"/>
        </w:rPr>
        <w:tab/>
        <w:t>I have been trained regarding OCI and OCI mitigation for the Program and understand the requirement to protect all confidential data received pursuant to that program and per this nondisclosure agreement.</w:t>
      </w:r>
    </w:p>
    <w:p w:rsidR="00375CBA" w:rsidRPr="006730B9" w:rsidRDefault="00375CBA" w:rsidP="00375CBA">
      <w:pPr>
        <w:jc w:val="both"/>
        <w:rPr>
          <w:szCs w:val="24"/>
        </w:rPr>
      </w:pPr>
    </w:p>
    <w:p w:rsidR="00375CBA" w:rsidRPr="006730B9" w:rsidRDefault="00375CBA" w:rsidP="00375CBA">
      <w:pPr>
        <w:tabs>
          <w:tab w:val="left" w:pos="360"/>
        </w:tabs>
        <w:jc w:val="both"/>
        <w:rPr>
          <w:szCs w:val="24"/>
        </w:rPr>
      </w:pPr>
      <w:r w:rsidRPr="006730B9">
        <w:rPr>
          <w:szCs w:val="24"/>
        </w:rPr>
        <w:t>4.</w:t>
      </w:r>
      <w:r w:rsidRPr="006730B9">
        <w:rPr>
          <w:szCs w:val="24"/>
        </w:rPr>
        <w:tab/>
        <w:t>I do solemnly swear or affirm that I will not divulge, publish, or reveal by word, conduct or any other means, any of the information described above in paragraph 1 regarding the Program to any person outside of the United States Government and only to Government personnel and other SAIC Team members with a need to know unless specifically authorized in writing for each and every case by the government Contracting Officer. I take this obligation freely, without any mental reservation or purpose of evasion and in the absence of duress.</w:t>
      </w:r>
    </w:p>
    <w:p w:rsidR="00375CBA" w:rsidRPr="006730B9" w:rsidRDefault="00375CBA" w:rsidP="00375CBA">
      <w:pPr>
        <w:rPr>
          <w:szCs w:val="24"/>
        </w:rPr>
      </w:pPr>
    </w:p>
    <w:p w:rsidR="00375CBA" w:rsidRPr="006730B9" w:rsidRDefault="00375CBA" w:rsidP="00375CBA">
      <w:pPr>
        <w:rPr>
          <w:szCs w:val="24"/>
        </w:rPr>
      </w:pPr>
      <w:r w:rsidRPr="006730B9">
        <w:rPr>
          <w:szCs w:val="24"/>
        </w:rPr>
        <w:t>Initial Briefing:</w:t>
      </w:r>
    </w:p>
    <w:p w:rsidR="00375CBA" w:rsidRPr="006730B9" w:rsidRDefault="00375CBA" w:rsidP="00375CBA">
      <w:pPr>
        <w:rPr>
          <w:szCs w:val="24"/>
        </w:rPr>
      </w:pPr>
    </w:p>
    <w:p w:rsidR="00375CBA" w:rsidRPr="006730B9" w:rsidRDefault="00375CBA" w:rsidP="00375CBA">
      <w:pPr>
        <w:pStyle w:val="Heading2"/>
        <w:rPr>
          <w:b w:val="0"/>
          <w:szCs w:val="24"/>
          <w:u w:val="single"/>
        </w:rPr>
      </w:pPr>
      <w:r w:rsidRPr="006730B9">
        <w:rPr>
          <w:b w:val="0"/>
          <w:szCs w:val="24"/>
        </w:rPr>
        <w:t>SIGNATURE:</w:t>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rPr>
        <w:t>DATE:</w:t>
      </w:r>
    </w:p>
    <w:p w:rsidR="00375CBA" w:rsidRDefault="00375CBA" w:rsidP="00375CBA">
      <w:pPr>
        <w:pStyle w:val="Heading2"/>
        <w:rPr>
          <w:b w:val="0"/>
          <w:szCs w:val="24"/>
        </w:rPr>
      </w:pPr>
    </w:p>
    <w:p w:rsidR="00375CBA" w:rsidRPr="006730B9" w:rsidRDefault="00375CBA" w:rsidP="00375CBA">
      <w:pPr>
        <w:pStyle w:val="Heading2"/>
        <w:rPr>
          <w:b w:val="0"/>
          <w:szCs w:val="24"/>
          <w:u w:val="single"/>
        </w:rPr>
      </w:pPr>
      <w:r w:rsidRPr="006730B9">
        <w:rPr>
          <w:b w:val="0"/>
          <w:szCs w:val="24"/>
        </w:rPr>
        <w:t>NAME:</w:t>
      </w:r>
      <w:r w:rsidR="00BA7567">
        <w:rPr>
          <w:b w:val="0"/>
          <w:szCs w:val="24"/>
        </w:rPr>
        <w:tab/>
      </w:r>
      <w:r w:rsidR="00BA7567">
        <w:rPr>
          <w:b w:val="0"/>
          <w:szCs w:val="24"/>
        </w:rPr>
        <w:tab/>
      </w:r>
      <w:r w:rsidR="00BA7567">
        <w:rPr>
          <w:b w:val="0"/>
          <w:szCs w:val="24"/>
        </w:rPr>
        <w:tab/>
      </w:r>
      <w:r w:rsidR="00BA7567">
        <w:rPr>
          <w:b w:val="0"/>
          <w:szCs w:val="24"/>
        </w:rPr>
        <w:tab/>
      </w:r>
      <w:r w:rsidR="00BA7567">
        <w:rPr>
          <w:b w:val="0"/>
          <w:szCs w:val="24"/>
        </w:rPr>
        <w:tab/>
      </w:r>
      <w:r w:rsidR="00BA7567">
        <w:rPr>
          <w:b w:val="0"/>
          <w:szCs w:val="24"/>
        </w:rPr>
        <w:tab/>
      </w:r>
      <w:r w:rsidR="00BA7567">
        <w:rPr>
          <w:b w:val="0"/>
          <w:szCs w:val="24"/>
        </w:rPr>
        <w:tab/>
      </w:r>
      <w:r w:rsidR="00BA7567" w:rsidRPr="006730B9">
        <w:rPr>
          <w:b w:val="0"/>
          <w:szCs w:val="24"/>
        </w:rPr>
        <w:t xml:space="preserve"> </w:t>
      </w:r>
      <w:r w:rsidRPr="006730B9">
        <w:rPr>
          <w:b w:val="0"/>
          <w:szCs w:val="24"/>
        </w:rPr>
        <w:t>TITLE:</w:t>
      </w:r>
    </w:p>
    <w:p w:rsidR="00375CBA" w:rsidRDefault="00375CBA" w:rsidP="00375CBA">
      <w:pPr>
        <w:pStyle w:val="Heading2"/>
        <w:rPr>
          <w:b w:val="0"/>
          <w:szCs w:val="24"/>
        </w:rPr>
      </w:pPr>
    </w:p>
    <w:p w:rsidR="00375CBA" w:rsidRPr="006730B9" w:rsidRDefault="00375CBA" w:rsidP="00375CBA">
      <w:pPr>
        <w:pStyle w:val="Heading2"/>
        <w:rPr>
          <w:b w:val="0"/>
          <w:szCs w:val="24"/>
          <w:u w:val="single"/>
        </w:rPr>
      </w:pPr>
      <w:r w:rsidRPr="006730B9">
        <w:rPr>
          <w:b w:val="0"/>
          <w:szCs w:val="24"/>
        </w:rPr>
        <w:t>ORGANIZATION:</w:t>
      </w:r>
      <w:r w:rsidR="00BA7567">
        <w:rPr>
          <w:b w:val="0"/>
          <w:szCs w:val="24"/>
        </w:rPr>
        <w:tab/>
      </w:r>
      <w:r w:rsidR="00BA7567">
        <w:rPr>
          <w:b w:val="0"/>
          <w:szCs w:val="24"/>
        </w:rPr>
        <w:tab/>
      </w:r>
      <w:r w:rsidR="00BA7567">
        <w:rPr>
          <w:b w:val="0"/>
          <w:szCs w:val="24"/>
        </w:rPr>
        <w:tab/>
      </w:r>
      <w:r w:rsidR="00BA7567">
        <w:rPr>
          <w:b w:val="0"/>
          <w:szCs w:val="24"/>
        </w:rPr>
        <w:tab/>
      </w:r>
      <w:r w:rsidR="00BA7567">
        <w:rPr>
          <w:b w:val="0"/>
          <w:szCs w:val="24"/>
        </w:rPr>
        <w:tab/>
      </w:r>
      <w:r w:rsidR="00BA7567">
        <w:rPr>
          <w:b w:val="0"/>
          <w:szCs w:val="24"/>
        </w:rPr>
        <w:tab/>
      </w:r>
      <w:r w:rsidRPr="006730B9">
        <w:rPr>
          <w:b w:val="0"/>
          <w:szCs w:val="24"/>
        </w:rPr>
        <w:t xml:space="preserve"> PHONE</w:t>
      </w:r>
      <w:r w:rsidR="00BA7567">
        <w:rPr>
          <w:b w:val="0"/>
          <w:szCs w:val="24"/>
        </w:rPr>
        <w:t>:</w:t>
      </w:r>
    </w:p>
    <w:p w:rsidR="00375CBA" w:rsidRPr="006730B9" w:rsidRDefault="00375CBA" w:rsidP="00375CBA">
      <w:pPr>
        <w:rPr>
          <w:szCs w:val="24"/>
        </w:rPr>
      </w:pPr>
    </w:p>
    <w:p w:rsidR="00375CBA" w:rsidRPr="006730B9" w:rsidRDefault="00375CBA" w:rsidP="00375CBA">
      <w:pPr>
        <w:rPr>
          <w:szCs w:val="24"/>
        </w:rPr>
      </w:pPr>
      <w:r w:rsidRPr="006730B9">
        <w:rPr>
          <w:szCs w:val="24"/>
        </w:rPr>
        <w:t>Departure briefing:</w:t>
      </w:r>
    </w:p>
    <w:p w:rsidR="00375CBA" w:rsidRPr="006730B9" w:rsidRDefault="00375CBA" w:rsidP="00375CBA">
      <w:pPr>
        <w:pStyle w:val="Heading2"/>
        <w:rPr>
          <w:b w:val="0"/>
          <w:szCs w:val="24"/>
        </w:rPr>
      </w:pPr>
    </w:p>
    <w:p w:rsidR="00375CBA" w:rsidRPr="00D80CE6" w:rsidRDefault="00375CBA" w:rsidP="00375CBA">
      <w:pPr>
        <w:pStyle w:val="Heading2"/>
        <w:rPr>
          <w:b w:val="0"/>
          <w:szCs w:val="24"/>
          <w:u w:val="single"/>
        </w:rPr>
      </w:pPr>
      <w:r w:rsidRPr="006730B9">
        <w:rPr>
          <w:b w:val="0"/>
          <w:szCs w:val="24"/>
        </w:rPr>
        <w:t>SIGNATURE:</w:t>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u w:val="single"/>
        </w:rPr>
        <w:tab/>
      </w:r>
      <w:r w:rsidRPr="006730B9">
        <w:rPr>
          <w:b w:val="0"/>
          <w:szCs w:val="24"/>
        </w:rPr>
        <w:t>DATE:</w:t>
      </w:r>
      <w:r w:rsidR="00D80CE6">
        <w:rPr>
          <w:b w:val="0"/>
          <w:szCs w:val="24"/>
          <w:u w:val="single"/>
        </w:rPr>
        <w:tab/>
      </w:r>
      <w:r w:rsidR="00D80CE6">
        <w:rPr>
          <w:b w:val="0"/>
          <w:szCs w:val="24"/>
          <w:u w:val="single"/>
        </w:rPr>
        <w:tab/>
      </w:r>
      <w:r w:rsidR="00D80CE6">
        <w:rPr>
          <w:b w:val="0"/>
          <w:szCs w:val="24"/>
          <w:u w:val="single"/>
        </w:rPr>
        <w:tab/>
      </w:r>
      <w:r w:rsidR="00D80CE6">
        <w:rPr>
          <w:b w:val="0"/>
          <w:szCs w:val="24"/>
          <w:u w:val="single"/>
        </w:rPr>
        <w:tab/>
      </w:r>
      <w:r w:rsidR="00D80CE6">
        <w:rPr>
          <w:b w:val="0"/>
          <w:szCs w:val="24"/>
          <w:u w:val="single"/>
        </w:rPr>
        <w:tab/>
      </w:r>
    </w:p>
    <w:p w:rsidR="00375CBA" w:rsidRDefault="00375CBA" w:rsidP="00375CBA">
      <w:pPr>
        <w:pStyle w:val="Heading2"/>
        <w:rPr>
          <w:b w:val="0"/>
          <w:szCs w:val="24"/>
        </w:rPr>
      </w:pPr>
    </w:p>
    <w:p w:rsidR="00375CBA" w:rsidRPr="00D80CE6" w:rsidRDefault="00375CBA" w:rsidP="00375CBA">
      <w:pPr>
        <w:pStyle w:val="Heading2"/>
        <w:rPr>
          <w:b w:val="0"/>
          <w:szCs w:val="24"/>
          <w:u w:val="single"/>
        </w:rPr>
      </w:pPr>
      <w:r w:rsidRPr="006730B9">
        <w:rPr>
          <w:b w:val="0"/>
          <w:szCs w:val="24"/>
        </w:rPr>
        <w:t>NAME:</w:t>
      </w:r>
      <w:r w:rsidR="00D80CE6">
        <w:rPr>
          <w:b w:val="0"/>
          <w:szCs w:val="24"/>
          <w:u w:val="single"/>
        </w:rPr>
        <w:tab/>
      </w:r>
      <w:r w:rsidR="00D80CE6">
        <w:rPr>
          <w:b w:val="0"/>
          <w:szCs w:val="24"/>
          <w:u w:val="single"/>
        </w:rPr>
        <w:tab/>
      </w:r>
      <w:r w:rsidR="00D80CE6">
        <w:rPr>
          <w:b w:val="0"/>
          <w:szCs w:val="24"/>
          <w:u w:val="single"/>
        </w:rPr>
        <w:tab/>
      </w:r>
      <w:r w:rsidR="00D80CE6">
        <w:rPr>
          <w:b w:val="0"/>
          <w:szCs w:val="24"/>
          <w:u w:val="single"/>
        </w:rPr>
        <w:tab/>
      </w:r>
      <w:r w:rsidR="00D80CE6">
        <w:rPr>
          <w:b w:val="0"/>
          <w:szCs w:val="24"/>
          <w:u w:val="single"/>
        </w:rPr>
        <w:tab/>
      </w:r>
      <w:r w:rsidR="00D80CE6">
        <w:rPr>
          <w:b w:val="0"/>
          <w:szCs w:val="24"/>
          <w:u w:val="single"/>
        </w:rPr>
        <w:tab/>
      </w:r>
      <w:r w:rsidR="00D80CE6">
        <w:rPr>
          <w:b w:val="0"/>
          <w:szCs w:val="24"/>
          <w:u w:val="single"/>
        </w:rPr>
        <w:tab/>
      </w:r>
      <w:r w:rsidR="00BA7567" w:rsidRPr="006730B9">
        <w:rPr>
          <w:b w:val="0"/>
          <w:szCs w:val="24"/>
        </w:rPr>
        <w:t xml:space="preserve"> </w:t>
      </w:r>
      <w:r w:rsidRPr="006730B9">
        <w:rPr>
          <w:b w:val="0"/>
          <w:szCs w:val="24"/>
        </w:rPr>
        <w:t>TITLE:</w:t>
      </w:r>
      <w:r w:rsidR="00D80CE6">
        <w:rPr>
          <w:b w:val="0"/>
          <w:szCs w:val="24"/>
          <w:u w:val="single"/>
        </w:rPr>
        <w:tab/>
      </w:r>
      <w:r w:rsidR="00D80CE6">
        <w:rPr>
          <w:b w:val="0"/>
          <w:szCs w:val="24"/>
          <w:u w:val="single"/>
        </w:rPr>
        <w:tab/>
      </w:r>
      <w:r w:rsidR="00D80CE6">
        <w:rPr>
          <w:b w:val="0"/>
          <w:szCs w:val="24"/>
          <w:u w:val="single"/>
        </w:rPr>
        <w:tab/>
      </w:r>
      <w:r w:rsidR="00D80CE6">
        <w:rPr>
          <w:b w:val="0"/>
          <w:szCs w:val="24"/>
          <w:u w:val="single"/>
        </w:rPr>
        <w:tab/>
      </w:r>
    </w:p>
    <w:p w:rsidR="00375CBA" w:rsidRDefault="00375CBA" w:rsidP="00375CBA">
      <w:pPr>
        <w:pStyle w:val="Heading2"/>
        <w:rPr>
          <w:b w:val="0"/>
          <w:szCs w:val="24"/>
        </w:rPr>
      </w:pPr>
    </w:p>
    <w:p w:rsidR="00375CBA" w:rsidRPr="00D80CE6" w:rsidRDefault="00375CBA" w:rsidP="00375CBA">
      <w:pPr>
        <w:pStyle w:val="Heading2"/>
        <w:rPr>
          <w:b w:val="0"/>
          <w:szCs w:val="24"/>
          <w:u w:val="single"/>
        </w:rPr>
      </w:pPr>
      <w:r w:rsidRPr="006730B9">
        <w:rPr>
          <w:b w:val="0"/>
          <w:szCs w:val="24"/>
        </w:rPr>
        <w:t>ORGANIZATION:</w:t>
      </w:r>
      <w:r w:rsidR="00D80CE6">
        <w:rPr>
          <w:b w:val="0"/>
          <w:szCs w:val="24"/>
          <w:u w:val="single"/>
        </w:rPr>
        <w:tab/>
      </w:r>
      <w:r w:rsidR="00D80CE6">
        <w:rPr>
          <w:b w:val="0"/>
          <w:szCs w:val="24"/>
          <w:u w:val="single"/>
        </w:rPr>
        <w:tab/>
      </w:r>
      <w:r w:rsidR="00D80CE6">
        <w:rPr>
          <w:b w:val="0"/>
          <w:szCs w:val="24"/>
          <w:u w:val="single"/>
        </w:rPr>
        <w:tab/>
      </w:r>
      <w:r w:rsidR="00D80CE6">
        <w:rPr>
          <w:b w:val="0"/>
          <w:szCs w:val="24"/>
          <w:u w:val="single"/>
        </w:rPr>
        <w:tab/>
      </w:r>
      <w:r w:rsidR="00D80CE6">
        <w:rPr>
          <w:b w:val="0"/>
          <w:szCs w:val="24"/>
          <w:u w:val="single"/>
        </w:rPr>
        <w:tab/>
      </w:r>
      <w:r w:rsidR="00D80CE6">
        <w:rPr>
          <w:b w:val="0"/>
          <w:szCs w:val="24"/>
          <w:u w:val="single"/>
        </w:rPr>
        <w:tab/>
      </w:r>
      <w:r w:rsidRPr="006730B9">
        <w:rPr>
          <w:b w:val="0"/>
          <w:szCs w:val="24"/>
        </w:rPr>
        <w:t xml:space="preserve"> PHONE</w:t>
      </w:r>
      <w:proofErr w:type="gramStart"/>
      <w:r w:rsidR="00BA7567">
        <w:rPr>
          <w:b w:val="0"/>
          <w:szCs w:val="24"/>
        </w:rPr>
        <w:t>:</w:t>
      </w:r>
      <w:r w:rsidRPr="006730B9">
        <w:rPr>
          <w:b w:val="0"/>
          <w:szCs w:val="24"/>
        </w:rPr>
        <w:softHyphen/>
      </w:r>
      <w:r w:rsidRPr="006730B9">
        <w:rPr>
          <w:b w:val="0"/>
          <w:szCs w:val="24"/>
        </w:rPr>
        <w:softHyphen/>
      </w:r>
      <w:r w:rsidRPr="006730B9">
        <w:rPr>
          <w:b w:val="0"/>
          <w:szCs w:val="24"/>
        </w:rPr>
        <w:softHyphen/>
      </w:r>
      <w:r w:rsidRPr="006730B9">
        <w:rPr>
          <w:b w:val="0"/>
          <w:szCs w:val="24"/>
        </w:rPr>
        <w:softHyphen/>
      </w:r>
      <w:proofErr w:type="gramEnd"/>
      <w:r w:rsidR="00D80CE6">
        <w:rPr>
          <w:b w:val="0"/>
          <w:szCs w:val="24"/>
          <w:u w:val="single"/>
        </w:rPr>
        <w:tab/>
      </w:r>
      <w:r w:rsidR="00D80CE6">
        <w:rPr>
          <w:b w:val="0"/>
          <w:szCs w:val="24"/>
          <w:u w:val="single"/>
        </w:rPr>
        <w:tab/>
      </w:r>
      <w:r w:rsidR="00D80CE6">
        <w:rPr>
          <w:b w:val="0"/>
          <w:szCs w:val="24"/>
          <w:u w:val="single"/>
        </w:rPr>
        <w:tab/>
      </w:r>
      <w:r w:rsidR="00D80CE6">
        <w:rPr>
          <w:b w:val="0"/>
          <w:szCs w:val="24"/>
          <w:u w:val="single"/>
        </w:rPr>
        <w:tab/>
      </w:r>
    </w:p>
    <w:p w:rsidR="00A148D6" w:rsidRDefault="00115274"/>
    <w:sectPr w:rsidR="00A148D6" w:rsidSect="00FF53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274" w:rsidRDefault="00115274" w:rsidP="00375CBA">
      <w:r>
        <w:separator/>
      </w:r>
    </w:p>
  </w:endnote>
  <w:endnote w:type="continuationSeparator" w:id="0">
    <w:p w:rsidR="00115274" w:rsidRDefault="00115274" w:rsidP="0037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274" w:rsidRDefault="00115274" w:rsidP="00375CBA">
      <w:r>
        <w:separator/>
      </w:r>
    </w:p>
  </w:footnote>
  <w:footnote w:type="continuationSeparator" w:id="0">
    <w:p w:rsidR="00115274" w:rsidRDefault="00115274" w:rsidP="00375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BA" w:rsidRDefault="003E4EF5" w:rsidP="00076FDB">
    <w:pPr>
      <w:autoSpaceDE w:val="0"/>
      <w:autoSpaceDN w:val="0"/>
      <w:adjustRightInd w:val="0"/>
      <w:jc w:val="center"/>
      <w:rPr>
        <w:sz w:val="20"/>
      </w:rPr>
    </w:pPr>
    <w:r>
      <w:rPr>
        <w:rFonts w:eastAsiaTheme="minorHAnsi" w:cs="Garamond"/>
        <w:sz w:val="20"/>
      </w:rPr>
      <w:t>Contract</w:t>
    </w:r>
    <w:r w:rsidR="00076FDB">
      <w:rPr>
        <w:rFonts w:eastAsiaTheme="minorHAnsi" w:cs="Garamond"/>
        <w:sz w:val="20"/>
      </w:rPr>
      <w:t xml:space="preserve"> No. </w:t>
    </w:r>
    <w:r w:rsidR="00262F84">
      <w:rPr>
        <w:sz w:val="20"/>
      </w:rPr>
      <w:t>TIB-2013-C-0012</w:t>
    </w:r>
    <w:r w:rsidR="00262F84">
      <w:t> </w:t>
    </w:r>
  </w:p>
  <w:p w:rsidR="00262F84" w:rsidRDefault="00262F84" w:rsidP="003E4EF5">
    <w:pPr>
      <w:autoSpaceDE w:val="0"/>
      <w:autoSpaceDN w:val="0"/>
      <w:adjustRightInd w:val="0"/>
      <w:jc w:val="center"/>
      <w:rPr>
        <w:sz w:val="20"/>
      </w:rPr>
    </w:pPr>
    <w:r>
      <w:rPr>
        <w:sz w:val="20"/>
      </w:rPr>
      <w:t>FRTIB Technical and Enterprise Support Services (TESS)</w:t>
    </w:r>
  </w:p>
  <w:p w:rsidR="003E4EF5" w:rsidRDefault="00262F84" w:rsidP="00262F84">
    <w:pPr>
      <w:autoSpaceDE w:val="0"/>
      <w:autoSpaceDN w:val="0"/>
      <w:adjustRightInd w:val="0"/>
      <w:jc w:val="center"/>
    </w:pPr>
    <w:r>
      <w:rPr>
        <w:sz w:val="20"/>
      </w:rPr>
      <w:t>Federal Retirement Thrift Investment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BA"/>
    <w:rsid w:val="00011450"/>
    <w:rsid w:val="000425C7"/>
    <w:rsid w:val="00076FDB"/>
    <w:rsid w:val="00115274"/>
    <w:rsid w:val="00173F7C"/>
    <w:rsid w:val="002019A8"/>
    <w:rsid w:val="00205E83"/>
    <w:rsid w:val="00262F84"/>
    <w:rsid w:val="00265E1B"/>
    <w:rsid w:val="00375CBA"/>
    <w:rsid w:val="003E4EF5"/>
    <w:rsid w:val="0045153F"/>
    <w:rsid w:val="0046185C"/>
    <w:rsid w:val="005B297B"/>
    <w:rsid w:val="005E7AE0"/>
    <w:rsid w:val="00697B4B"/>
    <w:rsid w:val="0071186C"/>
    <w:rsid w:val="007733F3"/>
    <w:rsid w:val="00895AEE"/>
    <w:rsid w:val="00A40A28"/>
    <w:rsid w:val="00B37581"/>
    <w:rsid w:val="00B92C0B"/>
    <w:rsid w:val="00BA7567"/>
    <w:rsid w:val="00BD262D"/>
    <w:rsid w:val="00C11EF1"/>
    <w:rsid w:val="00C57367"/>
    <w:rsid w:val="00D343A1"/>
    <w:rsid w:val="00D6662F"/>
    <w:rsid w:val="00D80CE6"/>
    <w:rsid w:val="00DC60F7"/>
    <w:rsid w:val="00E41580"/>
    <w:rsid w:val="00E86787"/>
    <w:rsid w:val="00EE493A"/>
    <w:rsid w:val="00FF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after="0" w:line="240" w:lineRule="auto"/>
    </w:pPr>
    <w:rPr>
      <w:rFonts w:ascii="Garamond" w:eastAsia="Times New Roman" w:hAnsi="Garamond" w:cs="Times New Roman"/>
      <w:sz w:val="24"/>
      <w:szCs w:val="20"/>
    </w:rPr>
  </w:style>
  <w:style w:type="paragraph" w:styleId="Heading2">
    <w:name w:val="heading 2"/>
    <w:aliases w:val="l2"/>
    <w:basedOn w:val="Normal"/>
    <w:next w:val="Normal"/>
    <w:link w:val="Heading2Char"/>
    <w:uiPriority w:val="99"/>
    <w:qFormat/>
    <w:rsid w:val="00375CBA"/>
    <w:pPr>
      <w:keepNext/>
      <w:tabs>
        <w:tab w:val="left" w:pos="432"/>
      </w:tabs>
      <w:ind w:left="450" w:hanging="450"/>
      <w:outlineLvl w:val="1"/>
    </w:pPr>
    <w:rPr>
      <w:b/>
      <w:color w:val="2730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
    <w:basedOn w:val="DefaultParagraphFont"/>
    <w:link w:val="Heading2"/>
    <w:uiPriority w:val="99"/>
    <w:rsid w:val="00375CBA"/>
    <w:rPr>
      <w:rFonts w:ascii="Garamond" w:eastAsia="Times New Roman" w:hAnsi="Garamond" w:cs="Times New Roman"/>
      <w:b/>
      <w:color w:val="27308D"/>
      <w:sz w:val="24"/>
      <w:szCs w:val="20"/>
    </w:rPr>
  </w:style>
  <w:style w:type="paragraph" w:styleId="BodyText">
    <w:name w:val="Body Text"/>
    <w:basedOn w:val="Normal"/>
    <w:link w:val="BodyTextChar"/>
    <w:uiPriority w:val="99"/>
    <w:rsid w:val="00375CBA"/>
    <w:pPr>
      <w:spacing w:after="120"/>
      <w:jc w:val="both"/>
    </w:pPr>
    <w:rPr>
      <w:rFonts w:ascii="Times New Roman" w:hAnsi="Times New Roman"/>
      <w:szCs w:val="24"/>
    </w:rPr>
  </w:style>
  <w:style w:type="character" w:customStyle="1" w:styleId="BodyTextChar">
    <w:name w:val="Body Text Char"/>
    <w:basedOn w:val="DefaultParagraphFont"/>
    <w:link w:val="BodyText"/>
    <w:uiPriority w:val="99"/>
    <w:rsid w:val="00375CB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5CBA"/>
    <w:pPr>
      <w:tabs>
        <w:tab w:val="center" w:pos="4680"/>
        <w:tab w:val="right" w:pos="9360"/>
      </w:tabs>
    </w:pPr>
  </w:style>
  <w:style w:type="character" w:customStyle="1" w:styleId="HeaderChar">
    <w:name w:val="Header Char"/>
    <w:basedOn w:val="DefaultParagraphFont"/>
    <w:link w:val="Header"/>
    <w:uiPriority w:val="99"/>
    <w:rsid w:val="00375CBA"/>
    <w:rPr>
      <w:rFonts w:ascii="Garamond" w:eastAsia="Times New Roman" w:hAnsi="Garamond" w:cs="Times New Roman"/>
      <w:sz w:val="24"/>
      <w:szCs w:val="20"/>
    </w:rPr>
  </w:style>
  <w:style w:type="paragraph" w:styleId="Footer">
    <w:name w:val="footer"/>
    <w:basedOn w:val="Normal"/>
    <w:link w:val="FooterChar"/>
    <w:uiPriority w:val="99"/>
    <w:unhideWhenUsed/>
    <w:rsid w:val="00375CBA"/>
    <w:pPr>
      <w:tabs>
        <w:tab w:val="center" w:pos="4680"/>
        <w:tab w:val="right" w:pos="9360"/>
      </w:tabs>
    </w:pPr>
  </w:style>
  <w:style w:type="character" w:customStyle="1" w:styleId="FooterChar">
    <w:name w:val="Footer Char"/>
    <w:basedOn w:val="DefaultParagraphFont"/>
    <w:link w:val="Footer"/>
    <w:uiPriority w:val="99"/>
    <w:rsid w:val="00375CBA"/>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375CBA"/>
    <w:rPr>
      <w:rFonts w:ascii="Tahoma" w:hAnsi="Tahoma" w:cs="Tahoma"/>
      <w:sz w:val="16"/>
      <w:szCs w:val="16"/>
    </w:rPr>
  </w:style>
  <w:style w:type="character" w:customStyle="1" w:styleId="BalloonTextChar">
    <w:name w:val="Balloon Text Char"/>
    <w:basedOn w:val="DefaultParagraphFont"/>
    <w:link w:val="BalloonText"/>
    <w:uiPriority w:val="99"/>
    <w:semiHidden/>
    <w:rsid w:val="00375CB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after="0" w:line="240" w:lineRule="auto"/>
    </w:pPr>
    <w:rPr>
      <w:rFonts w:ascii="Garamond" w:eastAsia="Times New Roman" w:hAnsi="Garamond" w:cs="Times New Roman"/>
      <w:sz w:val="24"/>
      <w:szCs w:val="20"/>
    </w:rPr>
  </w:style>
  <w:style w:type="paragraph" w:styleId="Heading2">
    <w:name w:val="heading 2"/>
    <w:aliases w:val="l2"/>
    <w:basedOn w:val="Normal"/>
    <w:next w:val="Normal"/>
    <w:link w:val="Heading2Char"/>
    <w:uiPriority w:val="99"/>
    <w:qFormat/>
    <w:rsid w:val="00375CBA"/>
    <w:pPr>
      <w:keepNext/>
      <w:tabs>
        <w:tab w:val="left" w:pos="432"/>
      </w:tabs>
      <w:ind w:left="450" w:hanging="450"/>
      <w:outlineLvl w:val="1"/>
    </w:pPr>
    <w:rPr>
      <w:b/>
      <w:color w:val="2730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
    <w:basedOn w:val="DefaultParagraphFont"/>
    <w:link w:val="Heading2"/>
    <w:uiPriority w:val="99"/>
    <w:rsid w:val="00375CBA"/>
    <w:rPr>
      <w:rFonts w:ascii="Garamond" w:eastAsia="Times New Roman" w:hAnsi="Garamond" w:cs="Times New Roman"/>
      <w:b/>
      <w:color w:val="27308D"/>
      <w:sz w:val="24"/>
      <w:szCs w:val="20"/>
    </w:rPr>
  </w:style>
  <w:style w:type="paragraph" w:styleId="BodyText">
    <w:name w:val="Body Text"/>
    <w:basedOn w:val="Normal"/>
    <w:link w:val="BodyTextChar"/>
    <w:uiPriority w:val="99"/>
    <w:rsid w:val="00375CBA"/>
    <w:pPr>
      <w:spacing w:after="120"/>
      <w:jc w:val="both"/>
    </w:pPr>
    <w:rPr>
      <w:rFonts w:ascii="Times New Roman" w:hAnsi="Times New Roman"/>
      <w:szCs w:val="24"/>
    </w:rPr>
  </w:style>
  <w:style w:type="character" w:customStyle="1" w:styleId="BodyTextChar">
    <w:name w:val="Body Text Char"/>
    <w:basedOn w:val="DefaultParagraphFont"/>
    <w:link w:val="BodyText"/>
    <w:uiPriority w:val="99"/>
    <w:rsid w:val="00375CB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5CBA"/>
    <w:pPr>
      <w:tabs>
        <w:tab w:val="center" w:pos="4680"/>
        <w:tab w:val="right" w:pos="9360"/>
      </w:tabs>
    </w:pPr>
  </w:style>
  <w:style w:type="character" w:customStyle="1" w:styleId="HeaderChar">
    <w:name w:val="Header Char"/>
    <w:basedOn w:val="DefaultParagraphFont"/>
    <w:link w:val="Header"/>
    <w:uiPriority w:val="99"/>
    <w:rsid w:val="00375CBA"/>
    <w:rPr>
      <w:rFonts w:ascii="Garamond" w:eastAsia="Times New Roman" w:hAnsi="Garamond" w:cs="Times New Roman"/>
      <w:sz w:val="24"/>
      <w:szCs w:val="20"/>
    </w:rPr>
  </w:style>
  <w:style w:type="paragraph" w:styleId="Footer">
    <w:name w:val="footer"/>
    <w:basedOn w:val="Normal"/>
    <w:link w:val="FooterChar"/>
    <w:uiPriority w:val="99"/>
    <w:unhideWhenUsed/>
    <w:rsid w:val="00375CBA"/>
    <w:pPr>
      <w:tabs>
        <w:tab w:val="center" w:pos="4680"/>
        <w:tab w:val="right" w:pos="9360"/>
      </w:tabs>
    </w:pPr>
  </w:style>
  <w:style w:type="character" w:customStyle="1" w:styleId="FooterChar">
    <w:name w:val="Footer Char"/>
    <w:basedOn w:val="DefaultParagraphFont"/>
    <w:link w:val="Footer"/>
    <w:uiPriority w:val="99"/>
    <w:rsid w:val="00375CBA"/>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375CBA"/>
    <w:rPr>
      <w:rFonts w:ascii="Tahoma" w:hAnsi="Tahoma" w:cs="Tahoma"/>
      <w:sz w:val="16"/>
      <w:szCs w:val="16"/>
    </w:rPr>
  </w:style>
  <w:style w:type="character" w:customStyle="1" w:styleId="BalloonTextChar">
    <w:name w:val="Balloon Text Char"/>
    <w:basedOn w:val="DefaultParagraphFont"/>
    <w:link w:val="BalloonText"/>
    <w:uiPriority w:val="99"/>
    <w:semiHidden/>
    <w:rsid w:val="00375C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Jordon Pfannenbecker</dc:creator>
  <cp:lastModifiedBy>Kevin L. Wittmer (Contractor)</cp:lastModifiedBy>
  <cp:revision>2</cp:revision>
  <cp:lastPrinted>2011-10-21T17:14:00Z</cp:lastPrinted>
  <dcterms:created xsi:type="dcterms:W3CDTF">2016-06-08T16:50:00Z</dcterms:created>
  <dcterms:modified xsi:type="dcterms:W3CDTF">2016-06-08T16:50:00Z</dcterms:modified>
</cp:coreProperties>
</file>